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270D" w14:textId="77777777" w:rsidR="0089285B" w:rsidRPr="0089285B" w:rsidRDefault="0089285B" w:rsidP="0089285B">
      <w:pPr>
        <w:rPr>
          <w:b/>
          <w:bCs/>
        </w:rPr>
      </w:pPr>
      <w:r w:rsidRPr="0089285B">
        <w:rPr>
          <w:b/>
          <w:bCs/>
        </w:rPr>
        <w:t>Policy on Sexual Misconduct Between Stakeholders (Students and Lecturers)</w:t>
      </w:r>
    </w:p>
    <w:p w14:paraId="754B9B47" w14:textId="17E62D64" w:rsidR="0089285B" w:rsidRPr="0089285B" w:rsidRDefault="0089285B" w:rsidP="0089285B">
      <w:r w:rsidRPr="0089285B">
        <w:t>This policy establishes clear standards of conduct to prevent and address sexual misconduct involving all stakeholders, including students, lecturers, staff, and visitors. The institution is committed to maintaining a safe, respectful, and inclusive learning and working environment, free from sexual harassment, exploitation, or misconduct.</w:t>
      </w:r>
    </w:p>
    <w:p w14:paraId="0450EC2E" w14:textId="77777777" w:rsidR="0089285B" w:rsidRPr="0089285B" w:rsidRDefault="0089285B" w:rsidP="0089285B">
      <w:r w:rsidRPr="0089285B">
        <w:t>This policy applies to:</w:t>
      </w:r>
    </w:p>
    <w:p w14:paraId="2F8154CA" w14:textId="77777777" w:rsidR="0089285B" w:rsidRPr="0089285B" w:rsidRDefault="0089285B" w:rsidP="0089285B">
      <w:pPr>
        <w:numPr>
          <w:ilvl w:val="0"/>
          <w:numId w:val="1"/>
        </w:numPr>
      </w:pPr>
      <w:r w:rsidRPr="0089285B">
        <w:t>All students, lecturers, academic staff, administrative staff, and external stakeholders.</w:t>
      </w:r>
    </w:p>
    <w:p w14:paraId="0F9E8614" w14:textId="77777777" w:rsidR="0089285B" w:rsidRPr="0089285B" w:rsidRDefault="0089285B" w:rsidP="0089285B">
      <w:pPr>
        <w:numPr>
          <w:ilvl w:val="0"/>
          <w:numId w:val="1"/>
        </w:numPr>
      </w:pPr>
      <w:r w:rsidRPr="0089285B">
        <w:t>All institutional activities, including classes, assessments, internships, fieldwork, and events (both on and off campus).</w:t>
      </w:r>
    </w:p>
    <w:p w14:paraId="0B6BE22A" w14:textId="5B4B3D1E" w:rsidR="0089285B" w:rsidRPr="0089285B" w:rsidRDefault="0089285B" w:rsidP="0089285B">
      <w:pPr>
        <w:numPr>
          <w:ilvl w:val="0"/>
          <w:numId w:val="1"/>
        </w:numPr>
      </w:pPr>
      <w:r w:rsidRPr="0089285B">
        <w:t>All forms of communication and interaction, whether in person or online.</w:t>
      </w:r>
    </w:p>
    <w:p w14:paraId="44D014D6" w14:textId="493BCA95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t>Definition of Sexual Misconduct</w:t>
      </w:r>
    </w:p>
    <w:p w14:paraId="7DBC3CB1" w14:textId="15D7978A" w:rsidR="0089285B" w:rsidRPr="0089285B" w:rsidRDefault="0089285B" w:rsidP="0089285B">
      <w:r w:rsidRPr="0089285B">
        <w:t xml:space="preserve">Sexual misconduct refers to </w:t>
      </w:r>
      <w:r w:rsidRPr="0089285B">
        <w:rPr>
          <w:b/>
          <w:bCs/>
        </w:rPr>
        <w:t>any unwelcome behavio</w:t>
      </w:r>
      <w:r>
        <w:rPr>
          <w:b/>
          <w:bCs/>
        </w:rPr>
        <w:t>u</w:t>
      </w:r>
      <w:r w:rsidRPr="0089285B">
        <w:rPr>
          <w:b/>
          <w:bCs/>
        </w:rPr>
        <w:t>r of a sexual nature</w:t>
      </w:r>
      <w:r w:rsidRPr="0089285B">
        <w:t xml:space="preserve"> that violates the dignity, rights, or safety of another individual. This includes but is not limited to:</w:t>
      </w:r>
    </w:p>
    <w:p w14:paraId="3971422B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 xml:space="preserve">Unwanted sexual advances or requests for sexual </w:t>
      </w:r>
      <w:proofErr w:type="spellStart"/>
      <w:r w:rsidRPr="0089285B">
        <w:t>favors</w:t>
      </w:r>
      <w:proofErr w:type="spellEnd"/>
      <w:r w:rsidRPr="0089285B">
        <w:t>.</w:t>
      </w:r>
    </w:p>
    <w:p w14:paraId="49044CCE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>Sexual harassment through words, gestures, or physical actions.</w:t>
      </w:r>
    </w:p>
    <w:p w14:paraId="450344DD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>Inappropriate or suggestive comments, jokes, or messages (including digital communication).</w:t>
      </w:r>
    </w:p>
    <w:p w14:paraId="2975BDCF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>Non-consensual physical contact or assault.</w:t>
      </w:r>
    </w:p>
    <w:p w14:paraId="24FF7AC7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>Exploitation of a power imbalance (e.g., lecturer–student relationships).</w:t>
      </w:r>
    </w:p>
    <w:p w14:paraId="7815F031" w14:textId="77777777" w:rsidR="0089285B" w:rsidRPr="0089285B" w:rsidRDefault="0089285B" w:rsidP="0089285B">
      <w:pPr>
        <w:numPr>
          <w:ilvl w:val="0"/>
          <w:numId w:val="2"/>
        </w:numPr>
      </w:pPr>
      <w:r w:rsidRPr="0089285B">
        <w:t>Retaliation or threats following rejection of sexual advances.</w:t>
      </w:r>
    </w:p>
    <w:p w14:paraId="7CAC8813" w14:textId="0ADD41B5" w:rsidR="0089285B" w:rsidRPr="0089285B" w:rsidRDefault="0089285B" w:rsidP="0089285B"/>
    <w:p w14:paraId="01ED3FE9" w14:textId="179C17E8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t>Professional Boundaries</w:t>
      </w:r>
    </w:p>
    <w:p w14:paraId="05B97CA1" w14:textId="77777777" w:rsidR="0089285B" w:rsidRPr="0089285B" w:rsidRDefault="0089285B" w:rsidP="0089285B">
      <w:pPr>
        <w:numPr>
          <w:ilvl w:val="0"/>
          <w:numId w:val="3"/>
        </w:numPr>
      </w:pPr>
      <w:r w:rsidRPr="0089285B">
        <w:t xml:space="preserve">Lecturers and staff must </w:t>
      </w:r>
      <w:proofErr w:type="gramStart"/>
      <w:r w:rsidRPr="0089285B">
        <w:rPr>
          <w:b/>
          <w:bCs/>
        </w:rPr>
        <w:t>maintain strictly professional boundaries</w:t>
      </w:r>
      <w:r w:rsidRPr="0089285B">
        <w:t xml:space="preserve"> with students at all times</w:t>
      </w:r>
      <w:proofErr w:type="gramEnd"/>
      <w:r w:rsidRPr="0089285B">
        <w:t>.</w:t>
      </w:r>
    </w:p>
    <w:p w14:paraId="37EEDBB2" w14:textId="77777777" w:rsidR="0089285B" w:rsidRPr="0089285B" w:rsidRDefault="0089285B" w:rsidP="0089285B">
      <w:pPr>
        <w:numPr>
          <w:ilvl w:val="0"/>
          <w:numId w:val="3"/>
        </w:numPr>
      </w:pPr>
      <w:r w:rsidRPr="0089285B">
        <w:t xml:space="preserve">Romantic or sexual relationships between lecturers and students </w:t>
      </w:r>
      <w:r w:rsidRPr="0089285B">
        <w:rPr>
          <w:b/>
          <w:bCs/>
        </w:rPr>
        <w:t>currently under their instruction, supervision, or evaluation are strictly prohibited</w:t>
      </w:r>
      <w:r w:rsidRPr="0089285B">
        <w:t>.</w:t>
      </w:r>
    </w:p>
    <w:p w14:paraId="616F16C4" w14:textId="69193D0A" w:rsidR="0089285B" w:rsidRPr="0089285B" w:rsidRDefault="0089285B" w:rsidP="0089285B">
      <w:pPr>
        <w:numPr>
          <w:ilvl w:val="0"/>
          <w:numId w:val="3"/>
        </w:numPr>
      </w:pPr>
      <w:r w:rsidRPr="0089285B">
        <w:t xml:space="preserve">Any pre-existing relationship must be </w:t>
      </w:r>
      <w:r w:rsidRPr="0089285B">
        <w:rPr>
          <w:b/>
          <w:bCs/>
        </w:rPr>
        <w:t>disclosed in writing</w:t>
      </w:r>
      <w:r w:rsidRPr="0089285B">
        <w:t xml:space="preserve"> to Human Resources or Student </w:t>
      </w:r>
      <w:r>
        <w:t>and Academic Services Department</w:t>
      </w:r>
      <w:r w:rsidRPr="0089285B">
        <w:t xml:space="preserve"> to manage potential conflicts of interest.</w:t>
      </w:r>
    </w:p>
    <w:p w14:paraId="2E0ED31D" w14:textId="17DE693F" w:rsidR="0089285B" w:rsidRPr="0089285B" w:rsidRDefault="0089285B" w:rsidP="0089285B">
      <w:pPr>
        <w:numPr>
          <w:ilvl w:val="0"/>
          <w:numId w:val="3"/>
        </w:numPr>
      </w:pPr>
      <w:r w:rsidRPr="0089285B">
        <w:lastRenderedPageBreak/>
        <w:t>All interactions must remain respectful, appropriate, and focused on academic or institutional matters.</w:t>
      </w:r>
    </w:p>
    <w:p w14:paraId="09C5D0FC" w14:textId="2DEF4725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t>Reporting and Complaints</w:t>
      </w:r>
    </w:p>
    <w:p w14:paraId="04EF1809" w14:textId="77777777" w:rsidR="0089285B" w:rsidRPr="0089285B" w:rsidRDefault="0089285B" w:rsidP="0089285B">
      <w:pPr>
        <w:numPr>
          <w:ilvl w:val="0"/>
          <w:numId w:val="4"/>
        </w:numPr>
      </w:pPr>
      <w:r w:rsidRPr="0089285B">
        <w:t>Any person who experiences or witnesses sexual misconduct is encouraged to report it immediately to:</w:t>
      </w:r>
    </w:p>
    <w:p w14:paraId="6379C57E" w14:textId="75DBC589" w:rsidR="0089285B" w:rsidRPr="0089285B" w:rsidRDefault="0089285B" w:rsidP="0089285B">
      <w:pPr>
        <w:numPr>
          <w:ilvl w:val="1"/>
          <w:numId w:val="4"/>
        </w:numPr>
      </w:pPr>
      <w:r w:rsidRPr="0089285B">
        <w:t xml:space="preserve">The </w:t>
      </w:r>
      <w:r>
        <w:rPr>
          <w:b/>
          <w:bCs/>
        </w:rPr>
        <w:t>General Manager/AEB Member</w:t>
      </w:r>
    </w:p>
    <w:p w14:paraId="519A63C4" w14:textId="231A92AE" w:rsidR="0089285B" w:rsidRPr="0089285B" w:rsidRDefault="0089285B" w:rsidP="0089285B">
      <w:pPr>
        <w:numPr>
          <w:ilvl w:val="1"/>
          <w:numId w:val="4"/>
        </w:numPr>
      </w:pPr>
      <w:r w:rsidRPr="0089285B">
        <w:t xml:space="preserve">The </w:t>
      </w:r>
      <w:r>
        <w:rPr>
          <w:b/>
          <w:bCs/>
        </w:rPr>
        <w:t>Academic Head</w:t>
      </w:r>
      <w:r w:rsidRPr="0089285B">
        <w:t>, or</w:t>
      </w:r>
    </w:p>
    <w:p w14:paraId="2AF22CBF" w14:textId="1FF267B4" w:rsidR="0089285B" w:rsidRPr="0089285B" w:rsidRDefault="0089285B" w:rsidP="0089285B">
      <w:pPr>
        <w:numPr>
          <w:ilvl w:val="1"/>
          <w:numId w:val="4"/>
        </w:numPr>
      </w:pPr>
      <w:r w:rsidRPr="0089285B">
        <w:rPr>
          <w:b/>
          <w:bCs/>
        </w:rPr>
        <w:t xml:space="preserve">Human Resources/Student </w:t>
      </w:r>
      <w:r>
        <w:rPr>
          <w:b/>
          <w:bCs/>
        </w:rPr>
        <w:t>and Academic Services Department</w:t>
      </w:r>
      <w:r w:rsidRPr="0089285B">
        <w:t>.</w:t>
      </w:r>
    </w:p>
    <w:p w14:paraId="27AB6D5C" w14:textId="77777777" w:rsidR="0089285B" w:rsidRPr="0089285B" w:rsidRDefault="0089285B" w:rsidP="0089285B">
      <w:pPr>
        <w:numPr>
          <w:ilvl w:val="0"/>
          <w:numId w:val="4"/>
        </w:numPr>
      </w:pPr>
      <w:r w:rsidRPr="0089285B">
        <w:t xml:space="preserve">Reports will be handled </w:t>
      </w:r>
      <w:r w:rsidRPr="0089285B">
        <w:rPr>
          <w:b/>
          <w:bCs/>
        </w:rPr>
        <w:t>confidentially, sensitively, and without retaliation</w:t>
      </w:r>
      <w:r w:rsidRPr="0089285B">
        <w:t>.</w:t>
      </w:r>
    </w:p>
    <w:p w14:paraId="768F3152" w14:textId="77777777" w:rsidR="0089285B" w:rsidRPr="0089285B" w:rsidRDefault="0089285B" w:rsidP="0089285B">
      <w:pPr>
        <w:numPr>
          <w:ilvl w:val="0"/>
          <w:numId w:val="4"/>
        </w:numPr>
      </w:pPr>
      <w:r w:rsidRPr="0089285B">
        <w:t>Anonymous reporting may be permitted through institutional channels.</w:t>
      </w:r>
    </w:p>
    <w:p w14:paraId="6E63FAE4" w14:textId="77777777" w:rsidR="0089285B" w:rsidRPr="0089285B" w:rsidRDefault="0089285B" w:rsidP="0089285B">
      <w:pPr>
        <w:numPr>
          <w:ilvl w:val="0"/>
          <w:numId w:val="4"/>
        </w:numPr>
      </w:pPr>
      <w:r w:rsidRPr="0089285B">
        <w:t xml:space="preserve">The institution will take </w:t>
      </w:r>
      <w:r w:rsidRPr="0089285B">
        <w:rPr>
          <w:b/>
          <w:bCs/>
        </w:rPr>
        <w:t>immediate and appropriate action</w:t>
      </w:r>
      <w:r w:rsidRPr="0089285B">
        <w:t xml:space="preserve"> to investigate and address all complaints.</w:t>
      </w:r>
    </w:p>
    <w:p w14:paraId="0C9CF072" w14:textId="26F16094" w:rsidR="0089285B" w:rsidRPr="0089285B" w:rsidRDefault="0089285B" w:rsidP="0089285B"/>
    <w:p w14:paraId="7BC10360" w14:textId="1B0EEEF1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t>Investigation and Disciplinary Action</w:t>
      </w:r>
    </w:p>
    <w:p w14:paraId="36AB8265" w14:textId="77777777" w:rsidR="0089285B" w:rsidRPr="0089285B" w:rsidRDefault="0089285B" w:rsidP="0089285B">
      <w:pPr>
        <w:numPr>
          <w:ilvl w:val="0"/>
          <w:numId w:val="5"/>
        </w:numPr>
      </w:pPr>
      <w:r w:rsidRPr="0089285B">
        <w:t>All reports will be promptly and fairly investigated by the institution.</w:t>
      </w:r>
    </w:p>
    <w:p w14:paraId="6CB634BB" w14:textId="77777777" w:rsidR="0089285B" w:rsidRPr="0089285B" w:rsidRDefault="0089285B" w:rsidP="0089285B">
      <w:pPr>
        <w:numPr>
          <w:ilvl w:val="0"/>
          <w:numId w:val="5"/>
        </w:numPr>
      </w:pPr>
      <w:r w:rsidRPr="0089285B">
        <w:t>Disciplinary measures may include:</w:t>
      </w:r>
    </w:p>
    <w:p w14:paraId="2511D42F" w14:textId="77777777" w:rsidR="0089285B" w:rsidRPr="0089285B" w:rsidRDefault="0089285B" w:rsidP="0089285B">
      <w:pPr>
        <w:numPr>
          <w:ilvl w:val="1"/>
          <w:numId w:val="5"/>
        </w:numPr>
      </w:pPr>
      <w:r w:rsidRPr="0089285B">
        <w:t>Verbal or written warnings,</w:t>
      </w:r>
    </w:p>
    <w:p w14:paraId="3805D86E" w14:textId="77777777" w:rsidR="0089285B" w:rsidRPr="0089285B" w:rsidRDefault="0089285B" w:rsidP="0089285B">
      <w:pPr>
        <w:numPr>
          <w:ilvl w:val="1"/>
          <w:numId w:val="5"/>
        </w:numPr>
      </w:pPr>
      <w:r w:rsidRPr="0089285B">
        <w:t>Suspension,</w:t>
      </w:r>
    </w:p>
    <w:p w14:paraId="534CC721" w14:textId="77777777" w:rsidR="0089285B" w:rsidRPr="0089285B" w:rsidRDefault="0089285B" w:rsidP="0089285B">
      <w:pPr>
        <w:numPr>
          <w:ilvl w:val="1"/>
          <w:numId w:val="5"/>
        </w:numPr>
      </w:pPr>
      <w:r w:rsidRPr="0089285B">
        <w:t>Dismissal or expulsion, or</w:t>
      </w:r>
    </w:p>
    <w:p w14:paraId="43802EA8" w14:textId="77777777" w:rsidR="0089285B" w:rsidRPr="0089285B" w:rsidRDefault="0089285B" w:rsidP="0089285B">
      <w:pPr>
        <w:numPr>
          <w:ilvl w:val="1"/>
          <w:numId w:val="5"/>
        </w:numPr>
      </w:pPr>
      <w:r w:rsidRPr="0089285B">
        <w:t>Referral to law enforcement if warranted.</w:t>
      </w:r>
    </w:p>
    <w:p w14:paraId="0DE48690" w14:textId="577C0DC1" w:rsidR="0089285B" w:rsidRPr="0089285B" w:rsidRDefault="0089285B" w:rsidP="0089285B">
      <w:pPr>
        <w:numPr>
          <w:ilvl w:val="0"/>
          <w:numId w:val="5"/>
        </w:numPr>
      </w:pPr>
      <w:r w:rsidRPr="0089285B">
        <w:t>Both complainant and respondent will be informed of the outcome and given support resources.</w:t>
      </w:r>
    </w:p>
    <w:p w14:paraId="130AEE39" w14:textId="5AE70A9D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t>Support and Protection</w:t>
      </w:r>
    </w:p>
    <w:p w14:paraId="2561C51E" w14:textId="4D287CB4" w:rsidR="0089285B" w:rsidRPr="0089285B" w:rsidRDefault="0089285B" w:rsidP="0089285B">
      <w:pPr>
        <w:numPr>
          <w:ilvl w:val="0"/>
          <w:numId w:val="6"/>
        </w:numPr>
      </w:pPr>
      <w:r w:rsidRPr="0089285B">
        <w:t xml:space="preserve">The institution will provide </w:t>
      </w:r>
      <w:r w:rsidRPr="0089285B">
        <w:rPr>
          <w:b/>
          <w:bCs/>
        </w:rPr>
        <w:t>counse</w:t>
      </w:r>
      <w:r>
        <w:rPr>
          <w:b/>
          <w:bCs/>
        </w:rPr>
        <w:t>l</w:t>
      </w:r>
      <w:r w:rsidRPr="0089285B">
        <w:rPr>
          <w:b/>
          <w:bCs/>
        </w:rPr>
        <w:t>ling and support services</w:t>
      </w:r>
      <w:r w:rsidRPr="0089285B">
        <w:t xml:space="preserve"> to victims of sexual misconduct.</w:t>
      </w:r>
    </w:p>
    <w:p w14:paraId="32D3E385" w14:textId="77777777" w:rsidR="0089285B" w:rsidRPr="0089285B" w:rsidRDefault="0089285B" w:rsidP="0089285B">
      <w:pPr>
        <w:numPr>
          <w:ilvl w:val="0"/>
          <w:numId w:val="6"/>
        </w:numPr>
      </w:pPr>
      <w:r w:rsidRPr="0089285B">
        <w:t xml:space="preserve">Individuals who report in good faith will be </w:t>
      </w:r>
      <w:r w:rsidRPr="0089285B">
        <w:rPr>
          <w:b/>
          <w:bCs/>
        </w:rPr>
        <w:t>protected from retaliation or victimization</w:t>
      </w:r>
      <w:r w:rsidRPr="0089285B">
        <w:t>.</w:t>
      </w:r>
    </w:p>
    <w:p w14:paraId="05CC3412" w14:textId="77777777" w:rsidR="0089285B" w:rsidRPr="0089285B" w:rsidRDefault="0089285B" w:rsidP="0089285B">
      <w:pPr>
        <w:numPr>
          <w:ilvl w:val="0"/>
          <w:numId w:val="6"/>
        </w:numPr>
      </w:pPr>
      <w:r w:rsidRPr="0089285B">
        <w:t>Temporary measures (e.g., changing class schedules, assignments, or supervisors) may be arranged to ensure safety and wellbeing.</w:t>
      </w:r>
    </w:p>
    <w:p w14:paraId="05F64659" w14:textId="2544EC32" w:rsidR="0089285B" w:rsidRPr="0089285B" w:rsidRDefault="0089285B" w:rsidP="0089285B"/>
    <w:p w14:paraId="53F57376" w14:textId="53BD4047" w:rsidR="0089285B" w:rsidRPr="0089285B" w:rsidRDefault="0089285B" w:rsidP="0089285B">
      <w:pPr>
        <w:rPr>
          <w:u w:val="single"/>
        </w:rPr>
      </w:pPr>
      <w:r w:rsidRPr="0089285B">
        <w:rPr>
          <w:u w:val="single"/>
        </w:rPr>
        <w:lastRenderedPageBreak/>
        <w:t>Training and Awareness</w:t>
      </w:r>
    </w:p>
    <w:p w14:paraId="0A5B5960" w14:textId="3FA2676D" w:rsidR="0089285B" w:rsidRPr="0089285B" w:rsidRDefault="0089285B" w:rsidP="0089285B">
      <w:pPr>
        <w:numPr>
          <w:ilvl w:val="0"/>
          <w:numId w:val="7"/>
        </w:numPr>
      </w:pPr>
      <w:r w:rsidRPr="0089285B">
        <w:t xml:space="preserve">All staff and students must complete </w:t>
      </w:r>
      <w:r>
        <w:rPr>
          <w:b/>
          <w:bCs/>
        </w:rPr>
        <w:t>yearly</w:t>
      </w:r>
      <w:r w:rsidRPr="0089285B">
        <w:rPr>
          <w:b/>
          <w:bCs/>
        </w:rPr>
        <w:t xml:space="preserve"> training</w:t>
      </w:r>
      <w:r w:rsidRPr="0089285B">
        <w:t xml:space="preserve"> on sexual misconduct prevention, professional ethics, and reporting procedures.</w:t>
      </w:r>
    </w:p>
    <w:p w14:paraId="6D8073BE" w14:textId="77777777" w:rsidR="0089285B" w:rsidRPr="0089285B" w:rsidRDefault="0089285B" w:rsidP="0089285B">
      <w:pPr>
        <w:numPr>
          <w:ilvl w:val="0"/>
          <w:numId w:val="7"/>
        </w:numPr>
      </w:pPr>
      <w:r w:rsidRPr="0089285B">
        <w:t>Regular awareness campaigns will be conducted to promote a culture of respect and consent.</w:t>
      </w:r>
    </w:p>
    <w:p w14:paraId="53F20DB3" w14:textId="77777777" w:rsidR="0089285B" w:rsidRDefault="0089285B"/>
    <w:sectPr w:rsidR="0089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0F7F"/>
    <w:multiLevelType w:val="multilevel"/>
    <w:tmpl w:val="6D36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E63CF"/>
    <w:multiLevelType w:val="multilevel"/>
    <w:tmpl w:val="855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5159A"/>
    <w:multiLevelType w:val="multilevel"/>
    <w:tmpl w:val="CC5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B5E41"/>
    <w:multiLevelType w:val="multilevel"/>
    <w:tmpl w:val="7226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0422A"/>
    <w:multiLevelType w:val="multilevel"/>
    <w:tmpl w:val="FA9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0248"/>
    <w:multiLevelType w:val="multilevel"/>
    <w:tmpl w:val="631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96C96"/>
    <w:multiLevelType w:val="multilevel"/>
    <w:tmpl w:val="11C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485852">
    <w:abstractNumId w:val="4"/>
  </w:num>
  <w:num w:numId="2" w16cid:durableId="387919560">
    <w:abstractNumId w:val="2"/>
  </w:num>
  <w:num w:numId="3" w16cid:durableId="673342565">
    <w:abstractNumId w:val="6"/>
  </w:num>
  <w:num w:numId="4" w16cid:durableId="1123891049">
    <w:abstractNumId w:val="3"/>
  </w:num>
  <w:num w:numId="5" w16cid:durableId="489561470">
    <w:abstractNumId w:val="5"/>
  </w:num>
  <w:num w:numId="6" w16cid:durableId="1470782347">
    <w:abstractNumId w:val="1"/>
  </w:num>
  <w:num w:numId="7" w16cid:durableId="121368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5B"/>
    <w:rsid w:val="006B3EBE"/>
    <w:rsid w:val="008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8BD1"/>
  <w15:chartTrackingRefBased/>
  <w15:docId w15:val="{B59F353D-771C-482A-95AB-049CC266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Kishen TR</dc:creator>
  <cp:keywords/>
  <dc:description/>
  <cp:lastModifiedBy>Kishen TR</cp:lastModifiedBy>
  <cp:revision>1</cp:revision>
  <dcterms:created xsi:type="dcterms:W3CDTF">2025-10-08T09:01:00Z</dcterms:created>
  <dcterms:modified xsi:type="dcterms:W3CDTF">2025-10-08T09:05:00Z</dcterms:modified>
</cp:coreProperties>
</file>